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15C76" w14:textId="06A3D59A" w:rsidR="0007393E" w:rsidRPr="00C60C5B" w:rsidRDefault="0007393E" w:rsidP="0007393E">
      <w:pPr>
        <w:rPr>
          <w:rFonts w:ascii="Arial" w:hAnsi="Arial" w:cs="Arial"/>
          <w:b/>
          <w:bCs/>
          <w:sz w:val="24"/>
          <w:szCs w:val="24"/>
        </w:rPr>
      </w:pPr>
      <w:r w:rsidRPr="00C60C5B">
        <w:rPr>
          <w:rFonts w:ascii="Arial" w:hAnsi="Arial" w:cs="Arial"/>
          <w:b/>
          <w:bCs/>
          <w:sz w:val="24"/>
          <w:szCs w:val="24"/>
        </w:rPr>
        <w:t>Dreiecksegel bis 25m² Typ 2 ohne Statik</w:t>
      </w:r>
    </w:p>
    <w:p w14:paraId="2DB4D40A" w14:textId="77777777" w:rsidR="0007393E" w:rsidRDefault="0007393E" w:rsidP="0007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Material: </w:t>
      </w:r>
    </w:p>
    <w:p w14:paraId="6DE57C47" w14:textId="473C8BCC" w:rsidR="00C60C5B" w:rsidRDefault="00C60C5B" w:rsidP="00C60C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PVC - beschichtetes </w:t>
      </w:r>
      <w:r w:rsidR="00CE2CBA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ewebe, UV-stabil, wetterfest, reißfest, schwer entflammbar nach DIN 4102 B1</w:t>
      </w:r>
    </w:p>
    <w:p w14:paraId="17DD988C" w14:textId="77777777" w:rsidR="00C60C5B" w:rsidRDefault="00C60C5B" w:rsidP="00C60C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(wasserdicht oder wasserdurchlässig)</w:t>
      </w:r>
    </w:p>
    <w:p w14:paraId="1DB0F7A9" w14:textId="77777777" w:rsidR="0007393E" w:rsidRDefault="0007393E" w:rsidP="0007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919D2BB" w14:textId="77777777" w:rsidR="0007393E" w:rsidRDefault="0007393E" w:rsidP="0007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Farbe: </w:t>
      </w:r>
    </w:p>
    <w:p w14:paraId="5EB61C95" w14:textId="7B0EC29A" w:rsidR="0007393E" w:rsidRDefault="008A6416" w:rsidP="0007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07393E">
        <w:rPr>
          <w:rFonts w:ascii="Arial" w:hAnsi="Arial" w:cs="Arial"/>
          <w:sz w:val="20"/>
          <w:szCs w:val="20"/>
        </w:rPr>
        <w:t xml:space="preserve">ach Wahl des Auftraggebers - Farbkarte </w:t>
      </w:r>
    </w:p>
    <w:p w14:paraId="0B73795E" w14:textId="77777777" w:rsidR="0007393E" w:rsidRDefault="0007393E" w:rsidP="0007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803BA93" w14:textId="77777777" w:rsidR="0007393E" w:rsidRDefault="0007393E" w:rsidP="0007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Befestigungsmaße (gemessen Aufhängepunkt an Stütze):</w:t>
      </w:r>
    </w:p>
    <w:p w14:paraId="721998C7" w14:textId="3076D544" w:rsidR="0007393E" w:rsidRDefault="0007393E" w:rsidP="0007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bis 25m² zweidimensional gem. Skizze</w:t>
      </w:r>
    </w:p>
    <w:p w14:paraId="5B070267" w14:textId="77777777" w:rsidR="0007393E" w:rsidRDefault="0007393E" w:rsidP="0007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6F409DA" w14:textId="77777777" w:rsidR="0007393E" w:rsidRDefault="0007393E" w:rsidP="0007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B2AC144" w14:textId="77777777" w:rsidR="0007393E" w:rsidRDefault="0007393E" w:rsidP="0007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Anzahl der Befestigungspunkte:</w:t>
      </w:r>
    </w:p>
    <w:p w14:paraId="42453C13" w14:textId="77777777" w:rsidR="0007393E" w:rsidRDefault="0007393E" w:rsidP="0007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</w:p>
    <w:p w14:paraId="751E6DBB" w14:textId="77777777" w:rsidR="0007393E" w:rsidRDefault="0007393E" w:rsidP="0007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B648E0E" w14:textId="77777777" w:rsidR="0007393E" w:rsidRDefault="0007393E" w:rsidP="0007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Ausführung: </w:t>
      </w:r>
    </w:p>
    <w:p w14:paraId="4BAA70F3" w14:textId="77777777" w:rsidR="0007393E" w:rsidRDefault="0007393E" w:rsidP="0007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Kanten werden konkav (ca. 5 - 8 %) geschnitten und die Nähte mittels Hochfrequenztechnik verschweißt. Im Randbereich wird ein Stahlseil eingearbeitet, um die straffe Verspannung zwischen den Befestigungspunkten zu sichern. </w:t>
      </w:r>
    </w:p>
    <w:p w14:paraId="64BBE727" w14:textId="77777777" w:rsidR="0007393E" w:rsidRDefault="0007393E" w:rsidP="0007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79FAAF2" w14:textId="77777777" w:rsidR="0007393E" w:rsidRDefault="0007393E" w:rsidP="0007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verstärkten Ecken werden mit Edelstahl - Beschlagteilen ausgeführt. Die Befestigung zwischen Mast und Beschlagteil erfolgt durch hochwertige Wantenspanner.</w:t>
      </w:r>
    </w:p>
    <w:p w14:paraId="636DCF58" w14:textId="77777777" w:rsidR="0007393E" w:rsidRDefault="0007393E" w:rsidP="0007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6B83D1C" w14:textId="77777777" w:rsidR="0007393E" w:rsidRDefault="0007393E" w:rsidP="0007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Durch die konkave Form der Segel und die eingesetzten Wantenspanner (ca. 30 cm pro Segelecke) verkleinert sich die Beschattungsfläche im Vergleich zu den angegebenen Mastabständen.</w:t>
      </w:r>
    </w:p>
    <w:p w14:paraId="650D225A" w14:textId="77777777" w:rsidR="0007393E" w:rsidRDefault="0007393E" w:rsidP="0007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66CA7E5" w14:textId="77777777" w:rsidR="00C60C5B" w:rsidRDefault="00C60C5B" w:rsidP="00C60C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beachten Sie, dass die Sonnensegel mit einem Gefälle von 10 % (wasserdurchlässiges Material) bzw. 15 % (wasserdichtes Material) eingebaut werden müssen, um den Wasserablauf zu gewährleisten.</w:t>
      </w:r>
    </w:p>
    <w:p w14:paraId="47166474" w14:textId="77777777" w:rsidR="0007393E" w:rsidRDefault="0007393E" w:rsidP="0007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1189A2C" w14:textId="77777777" w:rsidR="0007393E" w:rsidRDefault="0007393E" w:rsidP="0007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Auftragsfall müssen zuerst die Masten gesetzt werden. Danach erfolgt bauseits ein genaues Aufmaß von Befestigungsöse zu Befestigungsöse. Dieser Ablauf ist notwendig, um das Sonnensegel passgenau fertigen zu können.</w:t>
      </w:r>
    </w:p>
    <w:p w14:paraId="67DF5044" w14:textId="77777777" w:rsidR="0007393E" w:rsidRDefault="0007393E" w:rsidP="0007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50457B" w14:textId="41F353EC" w:rsidR="0007393E" w:rsidRDefault="0007393E" w:rsidP="00DB3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Sonnensegel sind nicht für Schneelast berechnet und müssen im Winter demontiert werden.</w:t>
      </w:r>
    </w:p>
    <w:p w14:paraId="6E0C30B8" w14:textId="77777777" w:rsidR="00DB3DCB" w:rsidRDefault="00DB3DCB">
      <w:pPr>
        <w:rPr>
          <w:rFonts w:ascii="Arial" w:hAnsi="Arial" w:cs="Arial"/>
          <w:sz w:val="20"/>
          <w:szCs w:val="20"/>
        </w:rPr>
      </w:pPr>
    </w:p>
    <w:p w14:paraId="36F74D75" w14:textId="77777777" w:rsidR="00C60C5B" w:rsidRPr="00C60C5B" w:rsidRDefault="0007393E">
      <w:pPr>
        <w:rPr>
          <w:rFonts w:ascii="Arial" w:hAnsi="Arial" w:cs="Arial"/>
          <w:b/>
          <w:bCs/>
        </w:rPr>
      </w:pPr>
      <w:r w:rsidRPr="00C60C5B">
        <w:rPr>
          <w:rFonts w:ascii="Arial" w:hAnsi="Arial" w:cs="Arial"/>
          <w:b/>
          <w:bCs/>
        </w:rPr>
        <w:t>Masten</w:t>
      </w:r>
    </w:p>
    <w:p w14:paraId="078F6479" w14:textId="250E76FB" w:rsidR="0007393E" w:rsidRDefault="000739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Stahl verzinkt, 139,7 x 5,6 mm</w:t>
      </w:r>
    </w:p>
    <w:p w14:paraId="418982C1" w14:textId="77777777" w:rsidR="0007393E" w:rsidRDefault="0007393E" w:rsidP="0007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Höhe: </w:t>
      </w:r>
    </w:p>
    <w:p w14:paraId="38809514" w14:textId="3EEA99B6" w:rsidR="0007393E" w:rsidRDefault="00AE6457" w:rsidP="0007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voraussichtlich </w:t>
      </w:r>
      <w:r w:rsidR="0007393E">
        <w:rPr>
          <w:rFonts w:ascii="Arial" w:hAnsi="Arial" w:cs="Arial"/>
          <w:sz w:val="20"/>
          <w:szCs w:val="20"/>
        </w:rPr>
        <w:t>max. 3,00 m bis Befestigungspunkt inkl. Bodenüberdeckung</w:t>
      </w:r>
    </w:p>
    <w:p w14:paraId="37E3F9A8" w14:textId="536A0A24" w:rsidR="0007393E" w:rsidRDefault="0007393E" w:rsidP="0007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+ 0,60 m für das Fundament</w:t>
      </w:r>
    </w:p>
    <w:p w14:paraId="3FED7042" w14:textId="77777777" w:rsidR="0007393E" w:rsidRDefault="0007393E" w:rsidP="0007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2F85FBB" w14:textId="77777777" w:rsidR="0007393E" w:rsidRDefault="0007393E" w:rsidP="0007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Oberflächen der verzinkten Mastkonstruktion können, bedingt durch den Sonderwerkstoff, deutlich unterschiedliche Materialdicken und verschiedene Oberflächenstrukturen, Farbunterschiede aufweisen.</w:t>
      </w:r>
    </w:p>
    <w:p w14:paraId="5D7D54E9" w14:textId="77777777" w:rsidR="0007393E" w:rsidRDefault="0007393E" w:rsidP="0007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C2F4F87" w14:textId="77777777" w:rsidR="0007393E" w:rsidRDefault="0007393E" w:rsidP="0007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Diese Abweichungen sind produktionsbedingt. Darauf basierende Reklamationen erkennen wir nicht an.</w:t>
      </w:r>
    </w:p>
    <w:p w14:paraId="2E0AC290" w14:textId="77777777" w:rsidR="0007393E" w:rsidRDefault="0007393E" w:rsidP="0007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D6E3F4" w14:textId="77777777" w:rsidR="0007393E" w:rsidRDefault="0007393E" w:rsidP="0007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Empfohlene Fundamentgröße:</w:t>
      </w:r>
    </w:p>
    <w:p w14:paraId="67F3F914" w14:textId="77777777" w:rsidR="0007393E" w:rsidRDefault="0007393E" w:rsidP="0007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Köcherfundamente mit Bewehrung 105 x 105 x 120 cm (B x L x T) mit Köchergröße: 30 x 30 x 60 cm (B x L x T)</w:t>
      </w:r>
    </w:p>
    <w:p w14:paraId="15A774C5" w14:textId="77777777" w:rsidR="0007393E" w:rsidRDefault="0007393E" w:rsidP="00073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3E18962" w14:textId="543770BF" w:rsidR="0007393E" w:rsidRPr="0007393E" w:rsidRDefault="0007393E" w:rsidP="000739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erforderlichen Erd- und Fundamentarbeiten sowie das Vergießen der Köcher erfolgen bauseitig.</w:t>
      </w:r>
    </w:p>
    <w:sectPr w:rsidR="0007393E" w:rsidRPr="0007393E" w:rsidSect="009F43A0">
      <w:pgSz w:w="11906" w:h="16838" w:code="9"/>
      <w:pgMar w:top="720" w:right="720" w:bottom="720" w:left="720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3E"/>
    <w:rsid w:val="0007393E"/>
    <w:rsid w:val="00633234"/>
    <w:rsid w:val="008A6416"/>
    <w:rsid w:val="009A1543"/>
    <w:rsid w:val="009F43A0"/>
    <w:rsid w:val="00AE6457"/>
    <w:rsid w:val="00C60C5B"/>
    <w:rsid w:val="00CA7167"/>
    <w:rsid w:val="00CE2CBA"/>
    <w:rsid w:val="00DB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C2C3"/>
  <w15:chartTrackingRefBased/>
  <w15:docId w15:val="{AEF01DB1-A849-4EEA-A539-6BCEA8C6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393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4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Kerner</dc:creator>
  <cp:keywords/>
  <dc:description/>
  <cp:lastModifiedBy>Lucca Kerner</cp:lastModifiedBy>
  <cp:revision>8</cp:revision>
  <dcterms:created xsi:type="dcterms:W3CDTF">2022-04-07T11:09:00Z</dcterms:created>
  <dcterms:modified xsi:type="dcterms:W3CDTF">2022-04-08T06:32:00Z</dcterms:modified>
</cp:coreProperties>
</file>